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4D" w:rsidRDefault="000C374D" w:rsidP="007427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="00444493" w:rsidRPr="00444493">
        <w:rPr>
          <w:rFonts w:ascii="Times New Roman" w:hAnsi="Times New Roman"/>
          <w:b/>
          <w:color w:val="000000"/>
          <w:spacing w:val="-5"/>
          <w:sz w:val="28"/>
          <w:szCs w:val="28"/>
          <w:lang w:val="kk-KZ"/>
        </w:rPr>
        <w:t>Жарнама түрлерінің тиімділігін талдау</w:t>
      </w:r>
      <w:r w:rsidRPr="0034146D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bookmarkStart w:id="0" w:name="_GoBack"/>
      <w:bookmarkEnd w:id="0"/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пәні бойынша МӨЖ мен МОӨЖ арналған </w:t>
      </w:r>
    </w:p>
    <w:p w:rsidR="000C374D" w:rsidRDefault="000C374D" w:rsidP="0074274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тапсырмалар мен сұрақтар </w:t>
      </w:r>
    </w:p>
    <w:p w:rsidR="000C374D" w:rsidRPr="00724089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6"/>
        <w:gridCol w:w="2131"/>
        <w:gridCol w:w="2729"/>
        <w:gridCol w:w="1985"/>
        <w:gridCol w:w="2210"/>
      </w:tblGrid>
      <w:tr w:rsidR="000C374D" w:rsidRPr="00937416" w:rsidTr="00937416">
        <w:tc>
          <w:tcPr>
            <w:tcW w:w="458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 </w:t>
            </w:r>
          </w:p>
        </w:tc>
        <w:tc>
          <w:tcPr>
            <w:tcW w:w="1777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Тақырып</w:t>
            </w:r>
            <w:r w:rsidRPr="009374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Тапсырма мазмұны</w:t>
            </w:r>
            <w:r w:rsidRPr="009374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</w:t>
            </w:r>
          </w:p>
        </w:tc>
        <w:tc>
          <w:tcPr>
            <w:tcW w:w="2126" w:type="dxa"/>
          </w:tcPr>
          <w:p w:rsidR="000C374D" w:rsidRPr="00937416" w:rsidRDefault="000C374D" w:rsidP="00F3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Бақылау формасы </w:t>
            </w:r>
          </w:p>
        </w:tc>
        <w:tc>
          <w:tcPr>
            <w:tcW w:w="2375" w:type="dxa"/>
          </w:tcPr>
          <w:p w:rsidR="000C374D" w:rsidRPr="00937416" w:rsidRDefault="000C374D" w:rsidP="00F32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Максималды балл </w:t>
            </w:r>
          </w:p>
        </w:tc>
      </w:tr>
      <w:tr w:rsidR="000C374D" w:rsidRPr="00937416" w:rsidTr="00937416">
        <w:tc>
          <w:tcPr>
            <w:tcW w:w="458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1.     </w:t>
            </w:r>
          </w:p>
        </w:tc>
        <w:tc>
          <w:tcPr>
            <w:tcW w:w="1777" w:type="dxa"/>
          </w:tcPr>
          <w:p w:rsidR="000C374D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>Паблик рилейшнз болмысы.</w:t>
            </w:r>
          </w:p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                </w:t>
            </w:r>
          </w:p>
        </w:tc>
        <w:tc>
          <w:tcPr>
            <w:tcW w:w="2835" w:type="dxa"/>
          </w:tcPr>
          <w:p w:rsidR="000C374D" w:rsidRPr="00937416" w:rsidRDefault="000C374D" w:rsidP="00F328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32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PR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әдістері және тәсілдерін қолданудың мысалдарын тарихтан, көркем әдебиет, кинодан табу және оларды әсер ету тиімділігіне қарай бағалау.</w:t>
            </w:r>
          </w:p>
        </w:tc>
        <w:tc>
          <w:tcPr>
            <w:tcW w:w="2126" w:type="dxa"/>
          </w:tcPr>
          <w:p w:rsidR="000C374D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Жедел-сауалнама </w:t>
            </w:r>
          </w:p>
          <w:p w:rsidR="000C374D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Жеке жұмыс</w:t>
            </w:r>
          </w:p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C374D" w:rsidRPr="00937416" w:rsidTr="00937416">
        <w:tc>
          <w:tcPr>
            <w:tcW w:w="458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2</w:t>
            </w: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77" w:type="dxa"/>
          </w:tcPr>
          <w:p w:rsidR="000C374D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«Қоғаммен байланыстың» қазіргі уақытта рөлі мен орны.</w:t>
            </w:r>
          </w:p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C374D" w:rsidRPr="00E77A3B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E77A3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PR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-дың ХХІ ғасырда Қазақстан Республикасының тіршілігінде негізгі салаларда қолданылуының үлгілер кейсін құрау.</w:t>
            </w:r>
          </w:p>
        </w:tc>
        <w:tc>
          <w:tcPr>
            <w:tcW w:w="2126" w:type="dxa"/>
          </w:tcPr>
          <w:p w:rsidR="000C374D" w:rsidRPr="00937416" w:rsidRDefault="000C374D" w:rsidP="00D7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Жазбаша жұмыс бойынша есеп </w:t>
            </w:r>
          </w:p>
        </w:tc>
        <w:tc>
          <w:tcPr>
            <w:tcW w:w="23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C374D" w:rsidRPr="00937416" w:rsidTr="00937416">
        <w:tc>
          <w:tcPr>
            <w:tcW w:w="458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3.</w:t>
            </w:r>
          </w:p>
        </w:tc>
        <w:tc>
          <w:tcPr>
            <w:tcW w:w="1777" w:type="dxa"/>
          </w:tcPr>
          <w:p w:rsidR="000C374D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Кәсіби қызметтің мазмұны</w:t>
            </w:r>
          </w:p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C374D" w:rsidRPr="00E77A3B" w:rsidRDefault="000C374D" w:rsidP="00E77A3B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Қазақстандық </w:t>
            </w:r>
            <w:r w:rsidRPr="00E77A3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PR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құрылымдардың мақсат ағашын құрастыру: бизнес, саясат, әлеумет және мәдениет</w:t>
            </w:r>
          </w:p>
        </w:tc>
        <w:tc>
          <w:tcPr>
            <w:tcW w:w="2126" w:type="dxa"/>
          </w:tcPr>
          <w:p w:rsidR="000C374D" w:rsidRPr="00937416" w:rsidRDefault="000C374D" w:rsidP="00D7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Сызба</w:t>
            </w:r>
          </w:p>
        </w:tc>
        <w:tc>
          <w:tcPr>
            <w:tcW w:w="23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C374D" w:rsidRPr="00937416" w:rsidTr="00937416">
        <w:tc>
          <w:tcPr>
            <w:tcW w:w="458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4.</w:t>
            </w:r>
          </w:p>
        </w:tc>
        <w:tc>
          <w:tcPr>
            <w:tcW w:w="1777" w:type="dxa"/>
          </w:tcPr>
          <w:p w:rsidR="000C374D" w:rsidRPr="00937416" w:rsidRDefault="000C374D" w:rsidP="00E77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ҚБ, журналистика, жарнама және үгіт-насихат арасында айырмашылықтар</w:t>
            </w:r>
          </w:p>
        </w:tc>
        <w:tc>
          <w:tcPr>
            <w:tcW w:w="2835" w:type="dxa"/>
          </w:tcPr>
          <w:p w:rsidR="000C374D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Журналистика, жарнама және үгіттеудің негізгі салыстырмаларының кестесін даярлау.</w:t>
            </w:r>
          </w:p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Ауызша есеп беру</w:t>
            </w:r>
          </w:p>
        </w:tc>
        <w:tc>
          <w:tcPr>
            <w:tcW w:w="23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C374D" w:rsidRPr="00937416" w:rsidTr="00937416">
        <w:tc>
          <w:tcPr>
            <w:tcW w:w="458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5.</w:t>
            </w:r>
          </w:p>
        </w:tc>
        <w:tc>
          <w:tcPr>
            <w:tcW w:w="1777" w:type="dxa"/>
          </w:tcPr>
          <w:p w:rsidR="000C374D" w:rsidRPr="00D74178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32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PR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саласында қызметтің ақпараттық-құқықтық негізі.</w:t>
            </w:r>
          </w:p>
          <w:p w:rsidR="000C374D" w:rsidRPr="00D74178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C374D" w:rsidRPr="00E77A3B" w:rsidRDefault="000C374D" w:rsidP="00E77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E77A3B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PR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-дығ кәсіби және этикалық Кодексінің әр түрлі елдердегі қағидаларын салыстыру.</w:t>
            </w:r>
          </w:p>
        </w:tc>
        <w:tc>
          <w:tcPr>
            <w:tcW w:w="2126" w:type="dxa"/>
          </w:tcPr>
          <w:p w:rsidR="000C374D" w:rsidRPr="00D74178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Жедел-сауалнама</w:t>
            </w:r>
          </w:p>
        </w:tc>
        <w:tc>
          <w:tcPr>
            <w:tcW w:w="23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C374D" w:rsidRPr="00937416" w:rsidTr="00937416">
        <w:tc>
          <w:tcPr>
            <w:tcW w:w="458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6.</w:t>
            </w:r>
          </w:p>
        </w:tc>
        <w:tc>
          <w:tcPr>
            <w:tcW w:w="1777" w:type="dxa"/>
          </w:tcPr>
          <w:p w:rsidR="000C374D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32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PR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-дың қызмет етуінің әлеуметтік-мәдени негізі.</w:t>
            </w:r>
          </w:p>
          <w:p w:rsidR="000C374D" w:rsidRPr="00D74178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C374D" w:rsidRPr="00E77A3B" w:rsidRDefault="000C374D" w:rsidP="00E77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Тезистік түрде қоғаммен байланыс қағидаларының әрекет ету механизмдерін негізгі салаларда жазу және оларды мысалдармен көрсету.</w:t>
            </w:r>
          </w:p>
        </w:tc>
        <w:tc>
          <w:tcPr>
            <w:tcW w:w="2126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3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C374D" w:rsidRPr="00937416" w:rsidTr="00937416">
        <w:tc>
          <w:tcPr>
            <w:tcW w:w="458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7. </w:t>
            </w:r>
          </w:p>
        </w:tc>
        <w:tc>
          <w:tcPr>
            <w:tcW w:w="1777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Қызметтің бағыттары</w:t>
            </w:r>
          </w:p>
        </w:tc>
        <w:tc>
          <w:tcPr>
            <w:tcW w:w="2835" w:type="dxa"/>
          </w:tcPr>
          <w:p w:rsidR="000C374D" w:rsidRPr="00E77A3B" w:rsidRDefault="000C374D" w:rsidP="00E77A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32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PR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-дың негізгі салаларың мазмұнын кесте түрінде ашыңдар.</w:t>
            </w:r>
          </w:p>
        </w:tc>
        <w:tc>
          <w:tcPr>
            <w:tcW w:w="2126" w:type="dxa"/>
          </w:tcPr>
          <w:p w:rsidR="000C374D" w:rsidRPr="00D74178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Есеп</w:t>
            </w:r>
          </w:p>
        </w:tc>
        <w:tc>
          <w:tcPr>
            <w:tcW w:w="23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C374D" w:rsidRPr="00937416" w:rsidTr="00937416">
        <w:tc>
          <w:tcPr>
            <w:tcW w:w="458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8.</w:t>
            </w:r>
          </w:p>
        </w:tc>
        <w:tc>
          <w:tcPr>
            <w:tcW w:w="1777" w:type="dxa"/>
          </w:tcPr>
          <w:p w:rsidR="000C374D" w:rsidRPr="00D74178" w:rsidRDefault="000C374D" w:rsidP="00D7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32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PR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-технологиялардың негізгі түрлері, олардың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классификациясы.</w:t>
            </w:r>
          </w:p>
        </w:tc>
        <w:tc>
          <w:tcPr>
            <w:tcW w:w="2835" w:type="dxa"/>
          </w:tcPr>
          <w:p w:rsidR="000C374D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Мамандықтың дәстүрлі технологияларының сызбасын қарастыру.</w:t>
            </w:r>
          </w:p>
          <w:p w:rsidR="000C374D" w:rsidRPr="00557A6B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Ауызша жауап</w:t>
            </w:r>
          </w:p>
        </w:tc>
        <w:tc>
          <w:tcPr>
            <w:tcW w:w="23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C374D" w:rsidRPr="00937416" w:rsidTr="00937416">
        <w:tc>
          <w:tcPr>
            <w:tcW w:w="458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lastRenderedPageBreak/>
              <w:t>9.</w:t>
            </w:r>
          </w:p>
        </w:tc>
        <w:tc>
          <w:tcPr>
            <w:tcW w:w="1777" w:type="dxa"/>
          </w:tcPr>
          <w:p w:rsidR="000C374D" w:rsidRPr="00937416" w:rsidRDefault="000C374D" w:rsidP="00D7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функциялары</w:t>
            </w:r>
          </w:p>
        </w:tc>
        <w:tc>
          <w:tcPr>
            <w:tcW w:w="2835" w:type="dxa"/>
          </w:tcPr>
          <w:p w:rsidR="000C374D" w:rsidRPr="00557A6B" w:rsidRDefault="000C374D" w:rsidP="00557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32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PR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үшін ерекше функциялардың презентациясын дайындау.</w:t>
            </w:r>
          </w:p>
        </w:tc>
        <w:tc>
          <w:tcPr>
            <w:tcW w:w="2126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23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C374D" w:rsidRPr="00937416" w:rsidTr="00937416">
        <w:tc>
          <w:tcPr>
            <w:tcW w:w="458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10.</w:t>
            </w:r>
          </w:p>
        </w:tc>
        <w:tc>
          <w:tcPr>
            <w:tcW w:w="1777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Негізгі модельдері</w:t>
            </w:r>
          </w:p>
        </w:tc>
        <w:tc>
          <w:tcPr>
            <w:tcW w:w="2835" w:type="dxa"/>
          </w:tcPr>
          <w:p w:rsidR="000C374D" w:rsidRPr="00937416" w:rsidRDefault="000C374D" w:rsidP="00557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«Екіжақты қарым-қатынасты күшейту»  тақырыбында эссе дайындау</w:t>
            </w:r>
          </w:p>
        </w:tc>
        <w:tc>
          <w:tcPr>
            <w:tcW w:w="2126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Жазбаша жауап</w:t>
            </w:r>
          </w:p>
        </w:tc>
        <w:tc>
          <w:tcPr>
            <w:tcW w:w="23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C374D" w:rsidRPr="00937416" w:rsidTr="00937416">
        <w:tc>
          <w:tcPr>
            <w:tcW w:w="458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11.</w:t>
            </w:r>
          </w:p>
        </w:tc>
        <w:tc>
          <w:tcPr>
            <w:tcW w:w="1777" w:type="dxa"/>
          </w:tcPr>
          <w:p w:rsidR="000C374D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Тұсаукесер типтік тәжірибелік модель ретінде</w:t>
            </w:r>
          </w:p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0C374D" w:rsidRPr="00557A6B" w:rsidRDefault="000C374D" w:rsidP="00557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Қазақстандық </w:t>
            </w:r>
            <w:r w:rsidRPr="00F32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PR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агенттіктермен өткізілген қызықты презентациялардың мысалдарын келтіріңдер.</w:t>
            </w:r>
          </w:p>
        </w:tc>
        <w:tc>
          <w:tcPr>
            <w:tcW w:w="2126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Ауызша жауап</w:t>
            </w:r>
          </w:p>
        </w:tc>
        <w:tc>
          <w:tcPr>
            <w:tcW w:w="23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C374D" w:rsidRPr="00937416" w:rsidTr="00937416">
        <w:tc>
          <w:tcPr>
            <w:tcW w:w="458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12.</w:t>
            </w:r>
          </w:p>
        </w:tc>
        <w:tc>
          <w:tcPr>
            <w:tcW w:w="1777" w:type="dxa"/>
          </w:tcPr>
          <w:p w:rsidR="000C374D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32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PR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-қызметінде ақпаратты басқару</w:t>
            </w:r>
          </w:p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374D" w:rsidRPr="00557A6B" w:rsidRDefault="000C374D" w:rsidP="00557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Ішкі және сыртқы </w:t>
            </w:r>
            <w:r w:rsidRPr="00F32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PR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-дағы ақпараттық ағындарды басқарудың сызбасын құраңыздар және түсіндіріңіздер.</w:t>
            </w:r>
          </w:p>
        </w:tc>
        <w:tc>
          <w:tcPr>
            <w:tcW w:w="2126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Презентация</w:t>
            </w:r>
          </w:p>
        </w:tc>
        <w:tc>
          <w:tcPr>
            <w:tcW w:w="23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C374D" w:rsidRPr="00937416" w:rsidTr="00937416">
        <w:tc>
          <w:tcPr>
            <w:tcW w:w="458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13.</w:t>
            </w:r>
          </w:p>
        </w:tc>
        <w:tc>
          <w:tcPr>
            <w:tcW w:w="1777" w:type="dxa"/>
          </w:tcPr>
          <w:p w:rsidR="000C374D" w:rsidRPr="00937416" w:rsidRDefault="000C374D" w:rsidP="00D74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Арнайы ұйымдастырылған оқиғалар технологиялық құрал ретінде</w:t>
            </w: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835" w:type="dxa"/>
          </w:tcPr>
          <w:p w:rsidR="000C374D" w:rsidRPr="00937416" w:rsidRDefault="000C374D" w:rsidP="00557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Ұйымның «Туған күні» сценарийін ұсыныңыз.</w:t>
            </w:r>
          </w:p>
        </w:tc>
        <w:tc>
          <w:tcPr>
            <w:tcW w:w="2126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3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  <w:tr w:rsidR="000C374D" w:rsidRPr="00937416" w:rsidTr="00937416">
        <w:tc>
          <w:tcPr>
            <w:tcW w:w="458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14.</w:t>
            </w:r>
          </w:p>
        </w:tc>
        <w:tc>
          <w:tcPr>
            <w:tcW w:w="1777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Қоғамдық ойды зерттеу.</w:t>
            </w:r>
          </w:p>
        </w:tc>
        <w:tc>
          <w:tcPr>
            <w:tcW w:w="2835" w:type="dxa"/>
          </w:tcPr>
          <w:p w:rsidR="000C374D" w:rsidRPr="00937416" w:rsidRDefault="000C374D" w:rsidP="00557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Бастапқы және қайталама ақпаратты жинау әдістерін түсіндіріңіздер.</w:t>
            </w:r>
          </w:p>
        </w:tc>
        <w:tc>
          <w:tcPr>
            <w:tcW w:w="2126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Жеке жұмыс</w:t>
            </w:r>
          </w:p>
        </w:tc>
        <w:tc>
          <w:tcPr>
            <w:tcW w:w="23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1</w:t>
            </w:r>
          </w:p>
        </w:tc>
      </w:tr>
    </w:tbl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</w:p>
    <w:p w:rsidR="000C374D" w:rsidRPr="00750BCF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val="kk-KZ"/>
        </w:rPr>
      </w:pPr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val="kk-KZ"/>
        </w:rPr>
        <w:t>МӨЖ-ді орындау бойынша әдістемелік ұсыныстар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val="kk-KZ"/>
        </w:rPr>
      </w:pPr>
    </w:p>
    <w:p w:rsidR="000C374D" w:rsidRDefault="000C374D" w:rsidP="00AA7C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kk-KZ"/>
        </w:rPr>
      </w:pPr>
      <w:r>
        <w:rPr>
          <w:rFonts w:ascii="Times New Roman" w:hAnsi="Times New Roman"/>
          <w:color w:val="000000"/>
          <w:sz w:val="23"/>
          <w:szCs w:val="23"/>
          <w:lang w:val="kk-KZ"/>
        </w:rPr>
        <w:t xml:space="preserve">Магистранттың өзіндік жұмысы (МӨЖ) өзіне эссе, жазбаша жұмыс, реферат, кейс, жаттығулар және т.б. жеке тапсырмалардың орындалуын біріктіреді. </w:t>
      </w:r>
    </w:p>
    <w:p w:rsidR="000C374D" w:rsidRDefault="000C374D" w:rsidP="00AA7C3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  <w:szCs w:val="23"/>
          <w:lang w:val="kk-KZ"/>
        </w:rPr>
      </w:pPr>
      <w:r>
        <w:rPr>
          <w:rFonts w:ascii="Times New Roman" w:hAnsi="Times New Roman"/>
          <w:color w:val="000000"/>
          <w:sz w:val="23"/>
          <w:szCs w:val="23"/>
          <w:lang w:val="kk-KZ"/>
        </w:rPr>
        <w:t>МӨЖ мақсаты – өзіндік дайындықтар барысында  кәсіби біліктілікке, шығармашылық қызмет тәжірибесіне ие болу. Магистранттар МӨЖ-ді орындау барысында уақытылы ұсынылған әдебиеттермен және қосымша дереккөздермен жұмыс істеу керек.</w:t>
      </w:r>
    </w:p>
    <w:p w:rsidR="000C374D" w:rsidRPr="00742749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val="kk-KZ"/>
        </w:rPr>
      </w:pP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val="kk-KZ"/>
        </w:rPr>
      </w:pP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val="kk-KZ"/>
        </w:rPr>
      </w:pPr>
      <w:r>
        <w:rPr>
          <w:rFonts w:ascii="Times New Roman" w:hAnsi="Times New Roman"/>
          <w:b/>
          <w:bCs/>
          <w:i/>
          <w:iCs/>
          <w:color w:val="000000"/>
          <w:sz w:val="23"/>
          <w:szCs w:val="23"/>
          <w:lang w:val="kk-KZ"/>
        </w:rPr>
        <w:t>МӨЖ-ді тарату және тапсыру уақыты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C374D" w:rsidRPr="00937416" w:rsidTr="00937416">
        <w:tc>
          <w:tcPr>
            <w:tcW w:w="4785" w:type="dxa"/>
          </w:tcPr>
          <w:p w:rsidR="000C374D" w:rsidRPr="00394D85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  <w:lang w:val="kk-KZ"/>
              </w:rPr>
              <w:t>Тапсырманың берілу уақыты</w:t>
            </w:r>
          </w:p>
        </w:tc>
        <w:tc>
          <w:tcPr>
            <w:tcW w:w="4786" w:type="dxa"/>
          </w:tcPr>
          <w:p w:rsidR="000C374D" w:rsidRPr="00394D85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3"/>
                <w:szCs w:val="23"/>
                <w:lang w:val="kk-KZ"/>
              </w:rPr>
              <w:t>Тапсырманы тапсыру</w:t>
            </w:r>
          </w:p>
        </w:tc>
      </w:tr>
      <w:tr w:rsidR="000C374D" w:rsidRPr="00937416" w:rsidTr="00937416">
        <w:tc>
          <w:tcPr>
            <w:tcW w:w="4785" w:type="dxa"/>
          </w:tcPr>
          <w:p w:rsidR="000C374D" w:rsidRPr="00937416" w:rsidRDefault="000C374D" w:rsidP="00394D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Тақырып</w:t>
            </w:r>
            <w:r w:rsidRPr="0093741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 — 1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  <w:r w:rsidRPr="00937416">
              <w:rPr>
                <w:rFonts w:ascii="Arial" w:hAnsi="Arial" w:cs="Arial"/>
                <w:color w:val="000000"/>
                <w:sz w:val="23"/>
                <w:szCs w:val="23"/>
              </w:rPr>
              <w:t xml:space="preserve">                                               </w:t>
            </w:r>
          </w:p>
        </w:tc>
        <w:tc>
          <w:tcPr>
            <w:tcW w:w="4786" w:type="dxa"/>
          </w:tcPr>
          <w:p w:rsidR="000C374D" w:rsidRPr="00937416" w:rsidRDefault="000C374D" w:rsidP="009374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eastAsia="Times New Roman" w:hAnsi="Arial"/>
                <w:color w:val="000000"/>
                <w:sz w:val="23"/>
                <w:szCs w:val="23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74D" w:rsidRPr="00937416" w:rsidTr="00937416">
        <w:tc>
          <w:tcPr>
            <w:tcW w:w="478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Тақырып</w:t>
            </w:r>
            <w:r w:rsidRPr="0093741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2 — 2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</w:tc>
        <w:tc>
          <w:tcPr>
            <w:tcW w:w="4786" w:type="dxa"/>
          </w:tcPr>
          <w:p w:rsidR="000C374D" w:rsidRPr="00937416" w:rsidRDefault="000C374D" w:rsidP="009374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eastAsia="Times New Roman" w:hAnsi="Arial"/>
                <w:color w:val="000000"/>
                <w:sz w:val="23"/>
                <w:szCs w:val="23"/>
              </w:rPr>
              <w:t xml:space="preserve">3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74D" w:rsidRPr="00937416" w:rsidTr="00937416">
        <w:tc>
          <w:tcPr>
            <w:tcW w:w="478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Тақырып</w:t>
            </w:r>
            <w:r w:rsidRPr="0093741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3 — 3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</w:tc>
        <w:tc>
          <w:tcPr>
            <w:tcW w:w="4786" w:type="dxa"/>
          </w:tcPr>
          <w:p w:rsidR="000C374D" w:rsidRPr="00937416" w:rsidRDefault="000C374D" w:rsidP="009374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eastAsia="Times New Roman" w:hAnsi="Arial"/>
                <w:color w:val="000000"/>
                <w:sz w:val="23"/>
                <w:szCs w:val="23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74D" w:rsidRPr="00937416" w:rsidTr="00937416">
        <w:tc>
          <w:tcPr>
            <w:tcW w:w="478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Тақырып</w:t>
            </w:r>
            <w:r w:rsidRPr="0093741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4 — 4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</w:tc>
        <w:tc>
          <w:tcPr>
            <w:tcW w:w="4786" w:type="dxa"/>
          </w:tcPr>
          <w:p w:rsidR="000C374D" w:rsidRPr="00937416" w:rsidRDefault="000C374D" w:rsidP="009374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eastAsia="Times New Roman" w:hAnsi="Arial"/>
                <w:color w:val="000000"/>
                <w:sz w:val="23"/>
                <w:szCs w:val="23"/>
              </w:rPr>
              <w:t xml:space="preserve">5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74D" w:rsidRPr="00937416" w:rsidTr="00937416">
        <w:tc>
          <w:tcPr>
            <w:tcW w:w="478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Тақырып</w:t>
            </w:r>
            <w:r w:rsidRPr="0093741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5 — 5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</w:tc>
        <w:tc>
          <w:tcPr>
            <w:tcW w:w="4786" w:type="dxa"/>
          </w:tcPr>
          <w:p w:rsidR="000C374D" w:rsidRPr="00937416" w:rsidRDefault="000C374D" w:rsidP="009374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eastAsia="Times New Roman" w:hAnsi="Arial"/>
                <w:color w:val="000000"/>
                <w:sz w:val="23"/>
                <w:szCs w:val="23"/>
              </w:rPr>
              <w:t xml:space="preserve">6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74D" w:rsidRPr="00937416" w:rsidTr="00937416">
        <w:tc>
          <w:tcPr>
            <w:tcW w:w="478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lastRenderedPageBreak/>
              <w:t>Тақырып</w:t>
            </w:r>
            <w:r w:rsidRPr="0093741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6 — 6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</w:tc>
        <w:tc>
          <w:tcPr>
            <w:tcW w:w="4786" w:type="dxa"/>
          </w:tcPr>
          <w:p w:rsidR="000C374D" w:rsidRPr="00937416" w:rsidRDefault="000C374D" w:rsidP="009374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eastAsia="Times New Roman" w:hAnsi="Arial"/>
                <w:color w:val="000000"/>
                <w:sz w:val="23"/>
                <w:szCs w:val="23"/>
              </w:rPr>
              <w:t xml:space="preserve">7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74D" w:rsidRPr="00937416" w:rsidTr="00937416">
        <w:tc>
          <w:tcPr>
            <w:tcW w:w="478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Тақырып</w:t>
            </w:r>
            <w:r w:rsidRPr="0093741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7 — 7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</w:tc>
        <w:tc>
          <w:tcPr>
            <w:tcW w:w="4786" w:type="dxa"/>
          </w:tcPr>
          <w:p w:rsidR="000C374D" w:rsidRPr="00937416" w:rsidRDefault="000C374D" w:rsidP="009374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eastAsia="Times New Roman" w:hAnsi="Arial"/>
                <w:color w:val="000000"/>
                <w:sz w:val="23"/>
                <w:szCs w:val="23"/>
              </w:rPr>
              <w:t xml:space="preserve">8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74D" w:rsidRPr="00937416" w:rsidTr="00937416">
        <w:tc>
          <w:tcPr>
            <w:tcW w:w="478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Тақырып</w:t>
            </w:r>
            <w:r w:rsidRPr="0093741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8 — 8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</w:tc>
        <w:tc>
          <w:tcPr>
            <w:tcW w:w="4786" w:type="dxa"/>
          </w:tcPr>
          <w:p w:rsidR="000C374D" w:rsidRPr="00937416" w:rsidRDefault="000C374D" w:rsidP="009374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eastAsia="Times New Roman" w:hAnsi="Arial"/>
                <w:color w:val="000000"/>
                <w:sz w:val="23"/>
                <w:szCs w:val="23"/>
              </w:rPr>
              <w:t xml:space="preserve">9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74D" w:rsidRPr="00937416" w:rsidTr="00937416">
        <w:tc>
          <w:tcPr>
            <w:tcW w:w="478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Тақырып</w:t>
            </w:r>
            <w:r w:rsidRPr="0093741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9 — 8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</w:tc>
        <w:tc>
          <w:tcPr>
            <w:tcW w:w="4786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eastAsia="Times New Roman" w:hAnsi="Arial"/>
                <w:color w:val="000000"/>
                <w:sz w:val="23"/>
                <w:szCs w:val="23"/>
              </w:rPr>
              <w:t xml:space="preserve">10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</w:tc>
      </w:tr>
      <w:tr w:rsidR="000C374D" w:rsidRPr="00937416" w:rsidTr="00937416">
        <w:tc>
          <w:tcPr>
            <w:tcW w:w="478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Тақырып</w:t>
            </w:r>
            <w:r w:rsidRPr="0093741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10—10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</w:tc>
        <w:tc>
          <w:tcPr>
            <w:tcW w:w="4786" w:type="dxa"/>
          </w:tcPr>
          <w:p w:rsidR="000C374D" w:rsidRPr="00937416" w:rsidRDefault="000C374D" w:rsidP="009374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eastAsia="Times New Roman" w:hAnsi="Arial"/>
                <w:color w:val="000000"/>
                <w:sz w:val="23"/>
                <w:szCs w:val="23"/>
              </w:rPr>
              <w:t xml:space="preserve">11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74D" w:rsidRPr="00937416" w:rsidTr="00937416">
        <w:tc>
          <w:tcPr>
            <w:tcW w:w="478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Тақырып</w:t>
            </w:r>
            <w:r w:rsidRPr="0093741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11 — 11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</w:tc>
        <w:tc>
          <w:tcPr>
            <w:tcW w:w="4786" w:type="dxa"/>
          </w:tcPr>
          <w:p w:rsidR="000C374D" w:rsidRPr="00937416" w:rsidRDefault="000C374D" w:rsidP="009374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eastAsia="Times New Roman" w:hAnsi="Arial"/>
                <w:color w:val="000000"/>
                <w:sz w:val="23"/>
                <w:szCs w:val="23"/>
              </w:rPr>
              <w:t xml:space="preserve">12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74D" w:rsidRPr="00937416" w:rsidTr="00937416">
        <w:tc>
          <w:tcPr>
            <w:tcW w:w="478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Тақырып</w:t>
            </w:r>
            <w:r w:rsidRPr="0093741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12—12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</w:tc>
        <w:tc>
          <w:tcPr>
            <w:tcW w:w="4786" w:type="dxa"/>
          </w:tcPr>
          <w:p w:rsidR="000C374D" w:rsidRPr="00937416" w:rsidRDefault="000C374D" w:rsidP="009374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374D" w:rsidRPr="00937416" w:rsidRDefault="000C374D" w:rsidP="009374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eastAsia="Times New Roman" w:hAnsi="Arial"/>
                <w:color w:val="000000"/>
                <w:sz w:val="23"/>
                <w:szCs w:val="23"/>
              </w:rPr>
              <w:t xml:space="preserve">13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74D" w:rsidRPr="00937416" w:rsidTr="00937416">
        <w:tc>
          <w:tcPr>
            <w:tcW w:w="478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Тақырып</w:t>
            </w:r>
            <w:r w:rsidRPr="0093741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13—13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</w:tc>
        <w:tc>
          <w:tcPr>
            <w:tcW w:w="4786" w:type="dxa"/>
          </w:tcPr>
          <w:p w:rsidR="000C374D" w:rsidRPr="00937416" w:rsidRDefault="000C374D" w:rsidP="0093741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eastAsia="Times New Roman" w:hAnsi="Arial"/>
                <w:color w:val="000000"/>
                <w:sz w:val="23"/>
                <w:szCs w:val="23"/>
              </w:rPr>
              <w:t xml:space="preserve">14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74D" w:rsidRPr="00937416" w:rsidTr="00937416">
        <w:tc>
          <w:tcPr>
            <w:tcW w:w="478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Тақырып</w:t>
            </w:r>
            <w:r w:rsidRPr="00937416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14—14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</w:tc>
        <w:tc>
          <w:tcPr>
            <w:tcW w:w="4786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eastAsia="Times New Roman" w:hAnsi="Arial"/>
                <w:color w:val="000000"/>
                <w:sz w:val="23"/>
                <w:szCs w:val="23"/>
              </w:rPr>
              <w:t xml:space="preserve">15 </w:t>
            </w:r>
            <w:r>
              <w:rPr>
                <w:rFonts w:ascii="Times New Roman" w:hAnsi="Times New Roman"/>
                <w:color w:val="000000"/>
                <w:sz w:val="23"/>
                <w:szCs w:val="23"/>
                <w:lang w:val="kk-KZ"/>
              </w:rPr>
              <w:t>апта</w:t>
            </w:r>
          </w:p>
        </w:tc>
      </w:tr>
    </w:tbl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СРСП бойынша тапсырмалар және әдістемелік ұсыныстар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2552"/>
        <w:gridCol w:w="2515"/>
        <w:gridCol w:w="1914"/>
        <w:gridCol w:w="1915"/>
      </w:tblGrid>
      <w:tr w:rsidR="000C374D" w:rsidRPr="00937416" w:rsidTr="00937416">
        <w:tc>
          <w:tcPr>
            <w:tcW w:w="6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0C374D" w:rsidRPr="00937416" w:rsidRDefault="000C374D" w:rsidP="0039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Сабақ тақырыбы</w:t>
            </w:r>
            <w:r w:rsidRPr="009374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</w:p>
        </w:tc>
        <w:tc>
          <w:tcPr>
            <w:tcW w:w="251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Тапсырма мазмұны</w:t>
            </w:r>
            <w:r w:rsidRPr="0093741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1914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>Өткізілу түрі</w:t>
            </w:r>
            <w:r w:rsidRPr="009374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</w:p>
        </w:tc>
        <w:tc>
          <w:tcPr>
            <w:tcW w:w="1915" w:type="dxa"/>
          </w:tcPr>
          <w:p w:rsidR="000C374D" w:rsidRPr="00394D85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Максималды </w:t>
            </w:r>
            <w:r w:rsidRPr="0093741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0C374D" w:rsidRPr="00937416" w:rsidTr="00937416">
        <w:tc>
          <w:tcPr>
            <w:tcW w:w="6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1.     </w:t>
            </w:r>
          </w:p>
        </w:tc>
        <w:tc>
          <w:tcPr>
            <w:tcW w:w="2552" w:type="dxa"/>
          </w:tcPr>
          <w:p w:rsidR="000C374D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>Паблик рилейшнз болмысы.</w:t>
            </w:r>
          </w:p>
          <w:p w:rsidR="000C374D" w:rsidRPr="00937416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                </w:t>
            </w:r>
          </w:p>
        </w:tc>
        <w:tc>
          <w:tcPr>
            <w:tcW w:w="2515" w:type="dxa"/>
          </w:tcPr>
          <w:p w:rsidR="000C374D" w:rsidRPr="00C312B4" w:rsidRDefault="000C374D" w:rsidP="00C31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</w:pPr>
            <w:r w:rsidRPr="00C312B4"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>PR</w:t>
            </w:r>
            <w:r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 xml:space="preserve">-дың негізгі мақсаты мен міндеттері, Қазақстандағы </w:t>
            </w:r>
            <w:r w:rsidRPr="00C312B4"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>PR</w:t>
            </w:r>
          </w:p>
        </w:tc>
        <w:tc>
          <w:tcPr>
            <w:tcW w:w="1914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color w:val="000000"/>
                <w:sz w:val="25"/>
                <w:szCs w:val="25"/>
              </w:rPr>
              <w:t>Диспут</w:t>
            </w:r>
          </w:p>
        </w:tc>
        <w:tc>
          <w:tcPr>
            <w:tcW w:w="191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                             1</w:t>
            </w:r>
          </w:p>
        </w:tc>
      </w:tr>
      <w:tr w:rsidR="000C374D" w:rsidRPr="00937416" w:rsidTr="00937416">
        <w:tc>
          <w:tcPr>
            <w:tcW w:w="6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2.     </w:t>
            </w:r>
          </w:p>
        </w:tc>
        <w:tc>
          <w:tcPr>
            <w:tcW w:w="2552" w:type="dxa"/>
          </w:tcPr>
          <w:p w:rsidR="000C374D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«Қоғаммен байланыстың» қазіргі уақытта рөлі мен орны.</w:t>
            </w:r>
          </w:p>
          <w:p w:rsidR="000C374D" w:rsidRPr="00937416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0C374D" w:rsidRPr="00C312B4" w:rsidRDefault="000C374D" w:rsidP="00C31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>Тұтынушылармен қарым-қатынастың негізгі принциптерін түсіндіріңіз және негіздеңіз.</w:t>
            </w:r>
          </w:p>
        </w:tc>
        <w:tc>
          <w:tcPr>
            <w:tcW w:w="1914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>Ауызша сауалнама</w:t>
            </w:r>
            <w:r w:rsidRPr="00937416">
              <w:rPr>
                <w:rFonts w:ascii="Arial" w:hAnsi="Arial" w:cs="Arial"/>
                <w:color w:val="000000"/>
                <w:sz w:val="25"/>
                <w:szCs w:val="25"/>
              </w:rPr>
              <w:t xml:space="preserve">                </w:t>
            </w:r>
          </w:p>
        </w:tc>
        <w:tc>
          <w:tcPr>
            <w:tcW w:w="191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eastAsia="Times New Roman" w:hAnsi="Arial"/>
                <w:color w:val="000000"/>
                <w:sz w:val="25"/>
                <w:szCs w:val="25"/>
              </w:rPr>
              <w:t>1</w:t>
            </w:r>
          </w:p>
        </w:tc>
      </w:tr>
      <w:tr w:rsidR="000C374D" w:rsidRPr="00937416" w:rsidTr="00937416">
        <w:tc>
          <w:tcPr>
            <w:tcW w:w="6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3.     </w:t>
            </w:r>
          </w:p>
        </w:tc>
        <w:tc>
          <w:tcPr>
            <w:tcW w:w="2552" w:type="dxa"/>
          </w:tcPr>
          <w:p w:rsidR="000C374D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Кәсіби қызметтің мазмұны</w:t>
            </w:r>
          </w:p>
          <w:p w:rsidR="000C374D" w:rsidRPr="00937416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0C374D" w:rsidRPr="00C312B4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>Біздің мамандық негізделген негізгі идеялар.</w:t>
            </w:r>
          </w:p>
        </w:tc>
        <w:tc>
          <w:tcPr>
            <w:tcW w:w="1914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>Дөңгелек үстел</w:t>
            </w:r>
            <w:r w:rsidRPr="00937416">
              <w:rPr>
                <w:rFonts w:ascii="Arial" w:hAnsi="Arial" w:cs="Arial"/>
                <w:color w:val="000000"/>
                <w:sz w:val="25"/>
                <w:szCs w:val="25"/>
              </w:rPr>
              <w:t xml:space="preserve">                </w:t>
            </w:r>
          </w:p>
        </w:tc>
        <w:tc>
          <w:tcPr>
            <w:tcW w:w="191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eastAsia="Times New Roman" w:hAnsi="Arial"/>
                <w:color w:val="000000"/>
                <w:sz w:val="25"/>
                <w:szCs w:val="25"/>
              </w:rPr>
              <w:t>1</w:t>
            </w:r>
          </w:p>
        </w:tc>
      </w:tr>
      <w:tr w:rsidR="000C374D" w:rsidRPr="00937416" w:rsidTr="00937416">
        <w:tc>
          <w:tcPr>
            <w:tcW w:w="6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4.    </w:t>
            </w:r>
          </w:p>
        </w:tc>
        <w:tc>
          <w:tcPr>
            <w:tcW w:w="2552" w:type="dxa"/>
          </w:tcPr>
          <w:p w:rsidR="000C374D" w:rsidRPr="00937416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ҚБ, журналистика, жарнама және үгіт-насихат арасында айырмашылықтар</w:t>
            </w:r>
          </w:p>
        </w:tc>
        <w:tc>
          <w:tcPr>
            <w:tcW w:w="2515" w:type="dxa"/>
          </w:tcPr>
          <w:p w:rsidR="000C374D" w:rsidRPr="00C312B4" w:rsidRDefault="000C374D" w:rsidP="00C312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>Қоғаммен байланыс, жарнама және үгіт-насихат активінде бар құралдардың мониторингін жасаңыз.</w:t>
            </w:r>
          </w:p>
        </w:tc>
        <w:tc>
          <w:tcPr>
            <w:tcW w:w="1914" w:type="dxa"/>
          </w:tcPr>
          <w:p w:rsidR="000C374D" w:rsidRPr="00937416" w:rsidRDefault="000C374D" w:rsidP="0039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 xml:space="preserve">Ауызша және жазбаша сауалнама </w:t>
            </w:r>
          </w:p>
        </w:tc>
        <w:tc>
          <w:tcPr>
            <w:tcW w:w="191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eastAsia="Times New Roman" w:hAnsi="Arial"/>
                <w:color w:val="000000"/>
                <w:sz w:val="25"/>
                <w:szCs w:val="25"/>
              </w:rPr>
              <w:t>1</w:t>
            </w:r>
          </w:p>
        </w:tc>
      </w:tr>
      <w:tr w:rsidR="000C374D" w:rsidRPr="00937416" w:rsidTr="00937416">
        <w:tc>
          <w:tcPr>
            <w:tcW w:w="6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5.     </w:t>
            </w:r>
          </w:p>
        </w:tc>
        <w:tc>
          <w:tcPr>
            <w:tcW w:w="2552" w:type="dxa"/>
          </w:tcPr>
          <w:p w:rsidR="000C374D" w:rsidRPr="00D74178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32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PR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саласында қызметтің ақпараттық-құқықтық негізі.</w:t>
            </w:r>
          </w:p>
          <w:p w:rsidR="000C374D" w:rsidRPr="00D74178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0C374D" w:rsidRPr="00C312B4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</w:pPr>
            <w:r w:rsidRPr="00C312B4"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>PR</w:t>
            </w:r>
            <w:r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 xml:space="preserve"> құралдары арқылы мемлекеттің және қоғамның, қоғамның және бизнестің, қоғамның және әр түрлі әлеуметтік топтардың қарым-қатынасын бағалаңыз.</w:t>
            </w:r>
            <w:r w:rsidRPr="00C312B4">
              <w:rPr>
                <w:rFonts w:ascii="Arial" w:hAnsi="Arial" w:cs="Arial"/>
                <w:color w:val="000000"/>
                <w:sz w:val="25"/>
                <w:szCs w:val="25"/>
                <w:lang w:val="kk-KZ"/>
              </w:rPr>
              <w:t xml:space="preserve"> </w:t>
            </w:r>
          </w:p>
        </w:tc>
        <w:tc>
          <w:tcPr>
            <w:tcW w:w="1914" w:type="dxa"/>
          </w:tcPr>
          <w:p w:rsidR="000C374D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>Салыстырмалы кесте кейінгі презентауция жасалуымен</w:t>
            </w:r>
          </w:p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eastAsia="Times New Roman" w:hAnsi="Arial"/>
                <w:color w:val="000000"/>
                <w:sz w:val="25"/>
                <w:szCs w:val="25"/>
              </w:rPr>
              <w:t>1</w:t>
            </w:r>
          </w:p>
        </w:tc>
      </w:tr>
      <w:tr w:rsidR="000C374D" w:rsidRPr="00937416" w:rsidTr="00937416">
        <w:tc>
          <w:tcPr>
            <w:tcW w:w="6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2" w:type="dxa"/>
          </w:tcPr>
          <w:p w:rsidR="000C374D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32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PR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-дың қызмет етуінің әлеуметтік-мәдени негізі.</w:t>
            </w:r>
          </w:p>
          <w:p w:rsidR="000C374D" w:rsidRPr="00D74178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0C374D" w:rsidRPr="003E6545" w:rsidRDefault="000C374D" w:rsidP="003E6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Қоғаммен байланыстың әлеуметтік-мәдени құраушыларының диаграммасын құраңыз.</w:t>
            </w:r>
          </w:p>
        </w:tc>
        <w:tc>
          <w:tcPr>
            <w:tcW w:w="1914" w:type="dxa"/>
          </w:tcPr>
          <w:p w:rsidR="000C374D" w:rsidRPr="00394D85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 жауап</w:t>
            </w:r>
          </w:p>
        </w:tc>
        <w:tc>
          <w:tcPr>
            <w:tcW w:w="191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374D" w:rsidRPr="00937416" w:rsidTr="00937416">
        <w:tc>
          <w:tcPr>
            <w:tcW w:w="6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0C374D" w:rsidRPr="00937416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Қызметтің бағыттары</w:t>
            </w:r>
          </w:p>
        </w:tc>
        <w:tc>
          <w:tcPr>
            <w:tcW w:w="2515" w:type="dxa"/>
          </w:tcPr>
          <w:p w:rsidR="000C374D" w:rsidRPr="003E6545" w:rsidRDefault="000C374D" w:rsidP="003E6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Шетелдік және қазақстандық </w:t>
            </w:r>
            <w:r w:rsidRPr="003E6545"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>PR</w:t>
            </w:r>
            <w:r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 xml:space="preserve"> ұйымдардың бағалау критерийін құраңыз.</w:t>
            </w:r>
          </w:p>
        </w:tc>
        <w:tc>
          <w:tcPr>
            <w:tcW w:w="1914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sz w:val="24"/>
                <w:szCs w:val="24"/>
                <w:lang w:val="en-US"/>
              </w:rPr>
              <w:t>SWOT</w:t>
            </w:r>
            <w:r w:rsidRPr="00937416">
              <w:rPr>
                <w:rFonts w:ascii="Times New Roman" w:hAnsi="Times New Roman"/>
                <w:sz w:val="24"/>
                <w:szCs w:val="24"/>
                <w:lang w:val="kk-KZ"/>
              </w:rPr>
              <w:t>-анализ</w:t>
            </w:r>
          </w:p>
        </w:tc>
        <w:tc>
          <w:tcPr>
            <w:tcW w:w="191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0C374D" w:rsidRPr="00937416" w:rsidTr="00937416">
        <w:tc>
          <w:tcPr>
            <w:tcW w:w="6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552" w:type="dxa"/>
          </w:tcPr>
          <w:p w:rsidR="000C374D" w:rsidRPr="00D74178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32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PR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-технологиялардың негізгі түрлері, олардың классификациясы.</w:t>
            </w:r>
          </w:p>
        </w:tc>
        <w:tc>
          <w:tcPr>
            <w:tcW w:w="2515" w:type="dxa"/>
          </w:tcPr>
          <w:p w:rsidR="000C374D" w:rsidRPr="003E6545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Ірі жобаларда қолданылатын қоғаммен байланыста қолданылатын ең қажетті технологиялардың релизін жасаңыз.</w:t>
            </w:r>
          </w:p>
        </w:tc>
        <w:tc>
          <w:tcPr>
            <w:tcW w:w="1914" w:type="dxa"/>
          </w:tcPr>
          <w:p w:rsidR="000C374D" w:rsidRPr="00394D85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Жазбаша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жауап</w:t>
            </w:r>
            <w:proofErr w:type="spellEnd"/>
          </w:p>
        </w:tc>
        <w:tc>
          <w:tcPr>
            <w:tcW w:w="191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374D" w:rsidRPr="00937416" w:rsidTr="00937416">
        <w:tc>
          <w:tcPr>
            <w:tcW w:w="6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0C374D" w:rsidRPr="00937416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PR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 функциялары</w:t>
            </w:r>
          </w:p>
        </w:tc>
        <w:tc>
          <w:tcPr>
            <w:tcW w:w="2515" w:type="dxa"/>
          </w:tcPr>
          <w:p w:rsidR="000C374D" w:rsidRPr="003E6545" w:rsidRDefault="000C374D" w:rsidP="003E6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7416">
              <w:rPr>
                <w:rFonts w:ascii="Times New Roman" w:hAnsi="Times New Roman"/>
                <w:color w:val="000000"/>
                <w:sz w:val="25"/>
                <w:szCs w:val="25"/>
                <w:lang w:val="en-US"/>
              </w:rPr>
              <w:t>PR</w:t>
            </w:r>
            <w:r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>-дың қызметтерін қолданудың шетелдік және отандық акцияларының сипаттамасын дайындаңыз.</w:t>
            </w:r>
          </w:p>
        </w:tc>
        <w:tc>
          <w:tcPr>
            <w:tcW w:w="1914" w:type="dxa"/>
          </w:tcPr>
          <w:p w:rsidR="000C374D" w:rsidRPr="00394D85" w:rsidRDefault="000C374D" w:rsidP="00394D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Жеке жобалар</w:t>
            </w:r>
            <w:r w:rsidRPr="009374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қорғау</w:t>
            </w:r>
          </w:p>
        </w:tc>
        <w:tc>
          <w:tcPr>
            <w:tcW w:w="191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374D" w:rsidRPr="00937416" w:rsidTr="00937416">
        <w:tc>
          <w:tcPr>
            <w:tcW w:w="6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:rsidR="000C374D" w:rsidRPr="00937416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Негізгі модельдері</w:t>
            </w:r>
          </w:p>
        </w:tc>
        <w:tc>
          <w:tcPr>
            <w:tcW w:w="2515" w:type="dxa"/>
          </w:tcPr>
          <w:p w:rsidR="000C374D" w:rsidRPr="003E6545" w:rsidRDefault="000C374D" w:rsidP="003E6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Ішкі (корпоративтік) </w:t>
            </w:r>
            <w:r w:rsidRPr="00742749"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>PR</w:t>
            </w:r>
            <w:r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 xml:space="preserve">. Сыртқы </w:t>
            </w:r>
            <w:r w:rsidRPr="003E6545"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>PR</w:t>
            </w:r>
            <w:r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 xml:space="preserve">. Маркетингтік іс-шаралар жиынтығында </w:t>
            </w:r>
            <w:r w:rsidRPr="003E6545"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>PR</w:t>
            </w:r>
            <w:r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>.</w:t>
            </w:r>
          </w:p>
        </w:tc>
        <w:tc>
          <w:tcPr>
            <w:tcW w:w="1914" w:type="dxa"/>
          </w:tcPr>
          <w:p w:rsidR="000C374D" w:rsidRPr="00394D85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Кейс құру</w:t>
            </w:r>
          </w:p>
        </w:tc>
        <w:tc>
          <w:tcPr>
            <w:tcW w:w="191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374D" w:rsidRPr="00937416" w:rsidTr="00937416">
        <w:tc>
          <w:tcPr>
            <w:tcW w:w="6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0C374D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Тұсаукесер типтік тәжірибелік модель ретінде</w:t>
            </w:r>
          </w:p>
          <w:p w:rsidR="000C374D" w:rsidRPr="00937416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15" w:type="dxa"/>
          </w:tcPr>
          <w:p w:rsidR="000C374D" w:rsidRPr="003E6545" w:rsidRDefault="000C374D" w:rsidP="003E6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6545"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>PR</w:t>
            </w:r>
            <w:r>
              <w:rPr>
                <w:rFonts w:ascii="Times New Roman" w:hAnsi="Times New Roman"/>
                <w:color w:val="000000"/>
                <w:sz w:val="25"/>
                <w:szCs w:val="25"/>
                <w:lang w:val="kk-KZ"/>
              </w:rPr>
              <w:t>-ұйымдастырушы атынан тауар немесе қызметтің презентациясын өткізу.</w:t>
            </w:r>
          </w:p>
        </w:tc>
        <w:tc>
          <w:tcPr>
            <w:tcW w:w="1914" w:type="dxa"/>
          </w:tcPr>
          <w:p w:rsidR="000C374D" w:rsidRPr="00C312B4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Іскерлік ойын</w:t>
            </w:r>
          </w:p>
        </w:tc>
        <w:tc>
          <w:tcPr>
            <w:tcW w:w="191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374D" w:rsidRPr="00937416" w:rsidTr="00937416">
        <w:tc>
          <w:tcPr>
            <w:tcW w:w="6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0C374D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 w:rsidRPr="00F32808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PR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-қызметінде ақпаратты басқару</w:t>
            </w:r>
          </w:p>
          <w:p w:rsidR="000C374D" w:rsidRPr="00937416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5" w:type="dxa"/>
          </w:tcPr>
          <w:p w:rsidR="000C374D" w:rsidRPr="003E6545" w:rsidRDefault="000C374D" w:rsidP="003E6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Ақпаратты басқарудың ең мықты модельдерін талдаңыздар.</w:t>
            </w:r>
          </w:p>
        </w:tc>
        <w:tc>
          <w:tcPr>
            <w:tcW w:w="1914" w:type="dxa"/>
          </w:tcPr>
          <w:p w:rsidR="000C374D" w:rsidRPr="00C312B4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Жазбаша сауалнама</w:t>
            </w:r>
          </w:p>
        </w:tc>
        <w:tc>
          <w:tcPr>
            <w:tcW w:w="191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374D" w:rsidRPr="00937416" w:rsidTr="00937416">
        <w:tc>
          <w:tcPr>
            <w:tcW w:w="6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0C374D" w:rsidRPr="00937416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Арнайы ұйымдастырылған оқиғалар технологиялық құрал ретінде</w:t>
            </w:r>
            <w:r w:rsidRPr="00937416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2515" w:type="dxa"/>
          </w:tcPr>
          <w:p w:rsidR="000C374D" w:rsidRPr="003E6545" w:rsidRDefault="000C374D" w:rsidP="003E6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Арнайы ұйымдастырылған іс-шараның (топтар бойынша) өткізілу презентациясын ұсыныңыздар.</w:t>
            </w:r>
          </w:p>
        </w:tc>
        <w:tc>
          <w:tcPr>
            <w:tcW w:w="1914" w:type="dxa"/>
          </w:tcPr>
          <w:p w:rsidR="000C374D" w:rsidRPr="00C312B4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Топтық жоба</w:t>
            </w:r>
          </w:p>
        </w:tc>
        <w:tc>
          <w:tcPr>
            <w:tcW w:w="191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374D" w:rsidRPr="00937416" w:rsidTr="00937416">
        <w:tc>
          <w:tcPr>
            <w:tcW w:w="6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0C374D" w:rsidRPr="00937416" w:rsidRDefault="000C374D" w:rsidP="00E95D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>Қоғамдық ойды зерттеу.</w:t>
            </w:r>
          </w:p>
        </w:tc>
        <w:tc>
          <w:tcPr>
            <w:tcW w:w="2515" w:type="dxa"/>
          </w:tcPr>
          <w:p w:rsidR="000C374D" w:rsidRPr="003E6545" w:rsidRDefault="000C374D" w:rsidP="003E6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Іс-шараның тиімділігін бағалау үшін анкета-сауалнама жасаңыз.</w:t>
            </w:r>
          </w:p>
        </w:tc>
        <w:tc>
          <w:tcPr>
            <w:tcW w:w="1914" w:type="dxa"/>
          </w:tcPr>
          <w:p w:rsidR="000C374D" w:rsidRPr="00C312B4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Ауызша жауап</w:t>
            </w:r>
          </w:p>
        </w:tc>
        <w:tc>
          <w:tcPr>
            <w:tcW w:w="191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C374D" w:rsidRPr="00937416" w:rsidTr="00937416">
        <w:tc>
          <w:tcPr>
            <w:tcW w:w="67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0C374D" w:rsidRPr="00937416" w:rsidRDefault="000C374D" w:rsidP="00C312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Маркетингтік коммуникациялар</w:t>
            </w:r>
            <w:r w:rsidRPr="009374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0C374D" w:rsidRPr="003E6545" w:rsidRDefault="000C374D" w:rsidP="003E65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Маркетингтік коммуникациялар тиімді жүзеге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асырыплып жүрген бағыттар тізімін ұсыныңыздар.</w:t>
            </w:r>
          </w:p>
        </w:tc>
        <w:tc>
          <w:tcPr>
            <w:tcW w:w="1914" w:type="dxa"/>
          </w:tcPr>
          <w:p w:rsidR="000C374D" w:rsidRPr="00C312B4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Жазбаша сауалнама</w:t>
            </w:r>
          </w:p>
        </w:tc>
        <w:tc>
          <w:tcPr>
            <w:tcW w:w="1915" w:type="dxa"/>
          </w:tcPr>
          <w:p w:rsidR="000C374D" w:rsidRPr="00937416" w:rsidRDefault="000C374D" w:rsidP="009374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4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C374D" w:rsidRPr="00015630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C374D" w:rsidRDefault="000C374D" w:rsidP="00D846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МОӨЖ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kk-KZ"/>
        </w:rPr>
        <w:t xml:space="preserve"> орындау бойынша әдістемелік ұсыныстар</w:t>
      </w:r>
    </w:p>
    <w:p w:rsidR="000C374D" w:rsidRDefault="000C374D" w:rsidP="00D846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>МОӨЖ сабақ кестесіне байланысты қабылданады, МӨЖ график бойынша СРСП уақытында тапсырылады. МОӨЖ төменгідей формалар ұсынылады: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Пікірталас</w:t>
      </w:r>
      <w:r w:rsidRPr="00D846BF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D846BF">
        <w:rPr>
          <w:rFonts w:ascii="Times New Roman" w:hAnsi="Times New Roman"/>
          <w:color w:val="000000"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белсенді білім беру әдісі, латын тілінен аударғанда </w:t>
      </w:r>
      <w:r w:rsidRPr="00D846BF">
        <w:rPr>
          <w:rFonts w:ascii="Times New Roman" w:hAnsi="Times New Roman"/>
          <w:i/>
          <w:iCs/>
          <w:color w:val="000000"/>
          <w:sz w:val="24"/>
          <w:szCs w:val="24"/>
          <w:lang w:val="kk-KZ"/>
        </w:rPr>
        <w:t>«discussio» -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бұл зерттеу немесе талқылау. Бұл ұйымдасып ақпарат, идея, ойларды салыстыру, талқылау, зерттеу. Дисскуссия өз бетімен өткізілетін әдістемелік іс-шара ретінде немесе басқа белсенді білім беру әдістерінің элементі бола алады, мысалы: ой-талқы, іскерлік ойын, пресс-конференция.</w:t>
      </w:r>
    </w:p>
    <w:p w:rsidR="000C374D" w:rsidRDefault="000C374D" w:rsidP="00D846BF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D846BF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Презентация </w:t>
      </w:r>
      <w:r w:rsidRPr="00D846BF">
        <w:rPr>
          <w:rFonts w:ascii="Times New Roman" w:hAnsi="Times New Roman"/>
          <w:color w:val="000000"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берілген тақырып бойынша әр түрлі формаларда сөз сөйлеудің негізгі жағдайларын ұсыну арқылы ауызша қорғау.</w:t>
      </w:r>
    </w:p>
    <w:p w:rsidR="000C374D" w:rsidRPr="00D846BF" w:rsidRDefault="000C374D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Іскерлік ойын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студенттерде болашақ кәсіби қызметіне қажетті қабілеттерді дайындауға бағытталған кез-келген процесстің имитациясы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534C07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SWOT-анализ 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ғылыми мәселе немесе концепцияның мықты және әлсіз жақтарын анықтауға бағытталған талдау. </w:t>
      </w:r>
    </w:p>
    <w:p w:rsidR="000C374D" w:rsidRDefault="000C374D" w:rsidP="00534C0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Берілген ғылыми мәселе бойынша дөңгелек үстел</w:t>
      </w:r>
      <w:r w:rsidRPr="00534C07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534C07">
        <w:rPr>
          <w:rFonts w:ascii="Times New Roman" w:hAnsi="Times New Roman"/>
          <w:color w:val="000000"/>
          <w:sz w:val="24"/>
          <w:szCs w:val="24"/>
          <w:lang w:val="kk-KZ"/>
        </w:rPr>
        <w:t xml:space="preserve">–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пікірталас типі бойынша коллективтік тренинг түрі, онда екі емес, көп позиция ұсынылады, ал талқылаудың соңында мәселеге жалпы көзқарас туындайды.</w:t>
      </w:r>
    </w:p>
    <w:p w:rsidR="000C374D" w:rsidRPr="00534C07" w:rsidRDefault="000C374D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Жоба әдістері</w:t>
      </w:r>
      <w:r w:rsidRPr="00534C07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жобаларды қорғау</w:t>
      </w:r>
      <w:r w:rsidRPr="00534C07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– 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қазіргі кезде оқытудың инновациялық белсенді түрлерінің бірі. Ол Қазақстандағы білім беру практикасына кеңінен енгізілуде. Жобалар жеке және топтық, жергілікті болуы мүмкін. Қаржы институттарының құрылымдарын жасау, баспасөз басылымдарына мониторинг, салыстырмалы </w:t>
      </w:r>
      <w:r w:rsidRPr="00534C07">
        <w:rPr>
          <w:rFonts w:ascii="Times New Roman" w:hAnsi="Times New Roman"/>
          <w:color w:val="000000"/>
          <w:sz w:val="25"/>
          <w:szCs w:val="25"/>
          <w:lang w:val="kk-KZ"/>
        </w:rPr>
        <w:t>PR</w:t>
      </w:r>
      <w:r>
        <w:rPr>
          <w:rFonts w:ascii="Times New Roman" w:hAnsi="Times New Roman"/>
          <w:color w:val="000000"/>
          <w:sz w:val="25"/>
          <w:szCs w:val="25"/>
          <w:lang w:val="kk-KZ"/>
        </w:rPr>
        <w:t xml:space="preserve"> және жарнама мақалаларын талдау.</w:t>
      </w:r>
    </w:p>
    <w:p w:rsidR="000C374D" w:rsidRPr="00D74178" w:rsidRDefault="000C374D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Топтық жобалық </w:t>
      </w:r>
      <w:r w:rsidRPr="00D74178">
        <w:rPr>
          <w:rFonts w:ascii="Times New Roman" w:hAnsi="Times New Roman"/>
          <w:bCs/>
          <w:color w:val="000000"/>
          <w:sz w:val="24"/>
          <w:szCs w:val="24"/>
          <w:lang w:val="kk-KZ"/>
        </w:rPr>
        <w:t>тапсырма</w:t>
      </w:r>
      <w:r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 – саны 3-5 адам болатын топ орындалуында қатысатын тапсырма.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3"/>
          <w:szCs w:val="23"/>
          <w:lang w:val="kk-KZ"/>
        </w:rPr>
      </w:pP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  <w:lang w:val="kk-KZ"/>
        </w:rPr>
        <w:t xml:space="preserve">Әдебиеттер </w:t>
      </w: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</w:p>
    <w:p w:rsidR="000C374D" w:rsidRPr="00D74178" w:rsidRDefault="000C374D" w:rsidP="00493F9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/>
          <w:b/>
          <w:bCs/>
          <w:color w:val="000000"/>
          <w:sz w:val="23"/>
          <w:szCs w:val="23"/>
        </w:rPr>
        <w:t>Негізгі</w:t>
      </w:r>
      <w:proofErr w:type="spellEnd"/>
    </w:p>
    <w:p w:rsidR="000C374D" w:rsidRDefault="000C374D" w:rsidP="00D7417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Блэк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С. Введение в связи с общественностью. - М., 1998.</w:t>
      </w:r>
    </w:p>
    <w:p w:rsidR="000C374D" w:rsidRDefault="000C374D" w:rsidP="00D7417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Гундарин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М.В. Теория и практика связей с общественностью: основы медиа-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рилейшнз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- М., 2007.</w:t>
      </w:r>
    </w:p>
    <w:p w:rsidR="000C374D" w:rsidRDefault="000C374D" w:rsidP="00D74178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3.   Данилина  В.В., 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Луканина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М.В.   и   др.   Связи   с   общественностью.   Составление документов: теория и практика.- М., 2006.</w:t>
      </w:r>
      <w:r w:rsidRPr="0034146D">
        <w:rPr>
          <w:rFonts w:ascii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</w:rPr>
        <w:t xml:space="preserve">4. Игнатьев Д., Бекетов А.,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Сарокваша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Ф. Настольная энциклопедия </w:t>
      </w:r>
      <w:r>
        <w:rPr>
          <w:rFonts w:ascii="Times New Roman" w:hAnsi="Times New Roman"/>
          <w:color w:val="000000"/>
          <w:sz w:val="25"/>
          <w:szCs w:val="25"/>
          <w:lang w:val="en-US"/>
        </w:rPr>
        <w:t>Public</w:t>
      </w:r>
      <w:r w:rsidRPr="0034146D">
        <w:rPr>
          <w:rFonts w:ascii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lang w:val="en-US"/>
        </w:rPr>
        <w:t>Relations</w:t>
      </w:r>
      <w:r w:rsidRPr="0034146D">
        <w:rPr>
          <w:rFonts w:ascii="Times New Roman" w:hAnsi="Times New Roman"/>
          <w:color w:val="000000"/>
          <w:sz w:val="25"/>
          <w:szCs w:val="25"/>
        </w:rPr>
        <w:t xml:space="preserve">. </w:t>
      </w:r>
      <w:r>
        <w:rPr>
          <w:rFonts w:ascii="Times New Roman" w:hAnsi="Times New Roman"/>
          <w:color w:val="000000"/>
          <w:sz w:val="25"/>
          <w:szCs w:val="25"/>
        </w:rPr>
        <w:t>- М., 2004.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5. Капитонов Э. А. Организация службы связи с общественностью. - </w:t>
      </w:r>
      <w:proofErr w:type="gramStart"/>
      <w:r>
        <w:rPr>
          <w:rFonts w:ascii="Times New Roman" w:hAnsi="Times New Roman"/>
          <w:color w:val="000000"/>
          <w:sz w:val="25"/>
          <w:szCs w:val="25"/>
        </w:rPr>
        <w:t>Р</w:t>
      </w:r>
      <w:proofErr w:type="gramEnd"/>
      <w:r>
        <w:rPr>
          <w:rFonts w:ascii="Times New Roman" w:hAnsi="Times New Roman"/>
          <w:color w:val="000000"/>
          <w:sz w:val="25"/>
          <w:szCs w:val="25"/>
        </w:rPr>
        <w:t>\Д. 1997.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6.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Катлип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С.М.,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Сентер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А.Х.,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Брум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Г.М. Паблик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рилейшнз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>. Теория и практика. - М., 2003.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7. 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Козыбаев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С. К.,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Нода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Л. П., Рожков А. В. Журналистика Казахстана. Энциклопедия. </w:t>
      </w:r>
      <w:proofErr w:type="gramStart"/>
      <w:r>
        <w:rPr>
          <w:rFonts w:ascii="Times New Roman" w:hAnsi="Times New Roman"/>
          <w:color w:val="000000"/>
          <w:sz w:val="25"/>
          <w:szCs w:val="25"/>
        </w:rPr>
        <w:t>-А</w:t>
      </w:r>
      <w:proofErr w:type="gramEnd"/>
      <w:r>
        <w:rPr>
          <w:rFonts w:ascii="Times New Roman" w:hAnsi="Times New Roman"/>
          <w:color w:val="000000"/>
          <w:sz w:val="25"/>
          <w:szCs w:val="25"/>
        </w:rPr>
        <w:t>., 2006.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5"/>
          <w:szCs w:val="25"/>
        </w:rPr>
        <w:t>8. Кузнецов В. Ф. Связи с общественностью. Теория и технологии. - М., 2007.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9.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Нургожина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Ш. И. Введение в журналистику. - А., 2001.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5"/>
          <w:szCs w:val="25"/>
        </w:rPr>
        <w:t>10. Татаринова Г. Н. Введение в специальность «Связи с общественностью». - Омск, 2000.</w:t>
      </w:r>
    </w:p>
    <w:p w:rsidR="000C374D" w:rsidRPr="00D74178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Қосымша 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1. Барабаш В. В. Словарь терминов рекламы и паблик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рилейшнз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>. - М., 1995.</w:t>
      </w:r>
    </w:p>
    <w:p w:rsidR="000C374D" w:rsidRPr="0034146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34146D">
        <w:rPr>
          <w:rFonts w:ascii="Times New Roman" w:hAnsi="Times New Roman"/>
          <w:color w:val="000000"/>
          <w:sz w:val="25"/>
          <w:szCs w:val="25"/>
          <w:lang w:val="en-US"/>
        </w:rPr>
        <w:t xml:space="preserve">2. </w:t>
      </w:r>
      <w:r>
        <w:rPr>
          <w:rFonts w:ascii="Times New Roman" w:hAnsi="Times New Roman"/>
          <w:color w:val="000000"/>
          <w:sz w:val="25"/>
          <w:szCs w:val="25"/>
          <w:lang w:val="en-US"/>
        </w:rPr>
        <w:t>Brad F. Media Relations Handbook</w:t>
      </w:r>
      <w:r>
        <w:rPr>
          <w:rFonts w:ascii="Times New Roman" w:hAnsi="Times New Roman"/>
          <w:color w:val="000000"/>
          <w:sz w:val="25"/>
          <w:szCs w:val="25"/>
          <w:lang w:val="kk-KZ"/>
        </w:rPr>
        <w:t>-</w:t>
      </w:r>
      <w:r>
        <w:rPr>
          <w:rFonts w:ascii="Times New Roman" w:hAnsi="Times New Roman"/>
          <w:color w:val="000000"/>
          <w:sz w:val="25"/>
          <w:szCs w:val="25"/>
          <w:lang w:val="en-US"/>
        </w:rPr>
        <w:t>.</w:t>
      </w:r>
      <w:proofErr w:type="gramEnd"/>
      <w:r>
        <w:rPr>
          <w:rFonts w:ascii="Times New Roman" w:hAnsi="Times New Roman"/>
          <w:color w:val="000000"/>
          <w:sz w:val="25"/>
          <w:szCs w:val="25"/>
          <w:lang w:val="en-US"/>
        </w:rPr>
        <w:t xml:space="preserve"> </w:t>
      </w:r>
      <w:r w:rsidRPr="0034146D">
        <w:rPr>
          <w:rFonts w:ascii="Times New Roman" w:hAnsi="Times New Roman"/>
          <w:color w:val="000000"/>
          <w:sz w:val="25"/>
          <w:szCs w:val="25"/>
          <w:lang w:val="en-US"/>
        </w:rPr>
        <w:t xml:space="preserve">-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color w:val="000000"/>
              <w:sz w:val="25"/>
              <w:szCs w:val="25"/>
              <w:lang w:val="en-US"/>
            </w:rPr>
            <w:t>London</w:t>
          </w:r>
        </w:smartTag>
      </w:smartTag>
      <w:r>
        <w:rPr>
          <w:rFonts w:ascii="Times New Roman" w:hAnsi="Times New Roman"/>
          <w:color w:val="000000"/>
          <w:sz w:val="25"/>
          <w:szCs w:val="25"/>
          <w:lang w:val="en-US"/>
        </w:rPr>
        <w:t xml:space="preserve">, </w:t>
      </w:r>
      <w:r w:rsidRPr="0034146D">
        <w:rPr>
          <w:rFonts w:ascii="Times New Roman" w:hAnsi="Times New Roman"/>
          <w:color w:val="000000"/>
          <w:sz w:val="25"/>
          <w:szCs w:val="25"/>
          <w:lang w:val="en-US"/>
        </w:rPr>
        <w:t>2004.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Галумов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Э. А. Основы </w:t>
      </w:r>
      <w:r>
        <w:rPr>
          <w:rFonts w:ascii="Times New Roman" w:hAnsi="Times New Roman"/>
          <w:color w:val="000000"/>
          <w:sz w:val="25"/>
          <w:szCs w:val="25"/>
          <w:lang w:val="en-US"/>
        </w:rPr>
        <w:t>PR</w:t>
      </w:r>
      <w:r w:rsidRPr="0034146D">
        <w:rPr>
          <w:rFonts w:ascii="Times New Roman" w:hAnsi="Times New Roman"/>
          <w:color w:val="000000"/>
          <w:sz w:val="25"/>
          <w:szCs w:val="25"/>
        </w:rPr>
        <w:t xml:space="preserve">. </w:t>
      </w:r>
      <w:r>
        <w:rPr>
          <w:rFonts w:ascii="Times New Roman" w:hAnsi="Times New Roman"/>
          <w:color w:val="000000"/>
          <w:sz w:val="25"/>
          <w:szCs w:val="25"/>
        </w:rPr>
        <w:t>- М., 2004.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5"/>
          <w:szCs w:val="25"/>
        </w:rPr>
        <w:t>4. Вайман Д. Мастерство презентации. - М., 2004.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5.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Китчен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Ф. Паблик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рилейшнз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>: принципы и практика.- М., 2004.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6.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Комаровский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В. С. Государственная служба и СМИ. - Воронеж, 2003.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7. Кривоносов А. </w:t>
      </w:r>
      <w:r>
        <w:rPr>
          <w:rFonts w:ascii="Times New Roman" w:hAnsi="Times New Roman"/>
          <w:color w:val="000000"/>
          <w:sz w:val="25"/>
          <w:szCs w:val="25"/>
          <w:lang w:val="en-US"/>
        </w:rPr>
        <w:t>PR</w:t>
      </w:r>
      <w:r>
        <w:rPr>
          <w:rFonts w:ascii="Times New Roman" w:hAnsi="Times New Roman"/>
          <w:color w:val="000000"/>
          <w:sz w:val="25"/>
          <w:szCs w:val="25"/>
        </w:rPr>
        <w:t>-текст в системе публичных коммуникаций. - СПб., 2000.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8.  </w:t>
      </w:r>
      <w:proofErr w:type="spellStart"/>
      <w:r>
        <w:rPr>
          <w:rFonts w:ascii="Times New Roman" w:hAnsi="Times New Roman"/>
          <w:color w:val="000000"/>
          <w:sz w:val="25"/>
          <w:szCs w:val="25"/>
        </w:rPr>
        <w:t>Уилкокс</w:t>
      </w:r>
      <w:proofErr w:type="spellEnd"/>
      <w:r>
        <w:rPr>
          <w:rFonts w:ascii="Times New Roman" w:hAnsi="Times New Roman"/>
          <w:color w:val="000000"/>
          <w:sz w:val="25"/>
          <w:szCs w:val="25"/>
        </w:rPr>
        <w:t xml:space="preserve"> Д. Как создавать </w:t>
      </w:r>
      <w:r>
        <w:rPr>
          <w:rFonts w:ascii="Times New Roman" w:hAnsi="Times New Roman"/>
          <w:color w:val="000000"/>
          <w:sz w:val="25"/>
          <w:szCs w:val="25"/>
          <w:lang w:val="en-US"/>
        </w:rPr>
        <w:t>PR</w:t>
      </w:r>
      <w:r>
        <w:rPr>
          <w:rFonts w:ascii="Times New Roman" w:hAnsi="Times New Roman"/>
          <w:color w:val="000000"/>
          <w:sz w:val="25"/>
          <w:szCs w:val="25"/>
        </w:rPr>
        <w:t>-тексты и эффективно взаимодействовать со СМИ. - М., 2004.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5"/>
          <w:szCs w:val="25"/>
        </w:rPr>
        <w:t xml:space="preserve">9. </w:t>
      </w:r>
      <w:r>
        <w:rPr>
          <w:rFonts w:ascii="Times New Roman" w:hAnsi="Times New Roman"/>
          <w:color w:val="000000"/>
          <w:sz w:val="25"/>
          <w:szCs w:val="25"/>
          <w:lang w:val="en-US"/>
        </w:rPr>
        <w:t>PR</w:t>
      </w:r>
      <w:r w:rsidRPr="0034146D">
        <w:rPr>
          <w:rFonts w:ascii="Times New Roman" w:hAnsi="Times New Roman"/>
          <w:color w:val="000000"/>
          <w:sz w:val="25"/>
          <w:szCs w:val="25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</w:rPr>
        <w:t>и СМИ в Казахстане. - А., 2001-2007.</w:t>
      </w:r>
    </w:p>
    <w:p w:rsidR="000C374D" w:rsidRDefault="000C374D" w:rsidP="00493F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3"/>
          <w:szCs w:val="13"/>
        </w:rPr>
      </w:pPr>
      <w:r>
        <w:rPr>
          <w:rFonts w:ascii="Times New Roman" w:hAnsi="Times New Roman"/>
          <w:color w:val="000000"/>
          <w:sz w:val="25"/>
          <w:szCs w:val="25"/>
        </w:rPr>
        <w:t>10. Советник. - М., 2001-2011.</w:t>
      </w:r>
      <w:r w:rsidRPr="0034146D">
        <w:rPr>
          <w:rFonts w:ascii="Arial" w:hAnsi="Arial" w:cs="Arial"/>
          <w:color w:val="000000"/>
          <w:sz w:val="13"/>
          <w:szCs w:val="13"/>
        </w:rPr>
        <w:t xml:space="preserve"> </w:t>
      </w:r>
      <w:r>
        <w:rPr>
          <w:rFonts w:ascii="Arial" w:hAnsi="Arial" w:cs="Arial"/>
          <w:color w:val="000000"/>
          <w:sz w:val="13"/>
          <w:szCs w:val="13"/>
        </w:rPr>
        <w:t>^^</w:t>
      </w:r>
    </w:p>
    <w:p w:rsidR="000C374D" w:rsidRDefault="000C374D"/>
    <w:sectPr w:rsidR="000C374D" w:rsidSect="00F8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F96"/>
    <w:rsid w:val="00015630"/>
    <w:rsid w:val="000C374D"/>
    <w:rsid w:val="001E51DD"/>
    <w:rsid w:val="00203029"/>
    <w:rsid w:val="00266FC7"/>
    <w:rsid w:val="0034146D"/>
    <w:rsid w:val="00394D85"/>
    <w:rsid w:val="003E6545"/>
    <w:rsid w:val="00444493"/>
    <w:rsid w:val="00493F96"/>
    <w:rsid w:val="00516E30"/>
    <w:rsid w:val="00534C07"/>
    <w:rsid w:val="00557A6B"/>
    <w:rsid w:val="005B4E26"/>
    <w:rsid w:val="00626BF4"/>
    <w:rsid w:val="00667378"/>
    <w:rsid w:val="00724089"/>
    <w:rsid w:val="00725258"/>
    <w:rsid w:val="00742749"/>
    <w:rsid w:val="00750BCF"/>
    <w:rsid w:val="007A64F5"/>
    <w:rsid w:val="00937416"/>
    <w:rsid w:val="00AA7C34"/>
    <w:rsid w:val="00AE0ADE"/>
    <w:rsid w:val="00AF0DFE"/>
    <w:rsid w:val="00C25502"/>
    <w:rsid w:val="00C312B4"/>
    <w:rsid w:val="00CD1849"/>
    <w:rsid w:val="00D74178"/>
    <w:rsid w:val="00D846BF"/>
    <w:rsid w:val="00E77A3B"/>
    <w:rsid w:val="00E95DE7"/>
    <w:rsid w:val="00F25337"/>
    <w:rsid w:val="00F32808"/>
    <w:rsid w:val="00F76356"/>
    <w:rsid w:val="00F8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F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F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1279</Words>
  <Characters>7292</Characters>
  <Application>Microsoft Office Word</Application>
  <DocSecurity>0</DocSecurity>
  <Lines>60</Lines>
  <Paragraphs>17</Paragraphs>
  <ScaleCrop>false</ScaleCrop>
  <Company>Microsoft Windows XP</Company>
  <LinksUpToDate>false</LinksUpToDate>
  <CharactersWithSpaces>8554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subject/>
  <dc:creator>8</dc:creator>
  <cp:keywords/>
  <dc:description/>
  <cp:lastModifiedBy>User</cp:lastModifiedBy>
  <cp:revision>7</cp:revision>
  <dcterms:created xsi:type="dcterms:W3CDTF">2018-09-21T17:30:00Z</dcterms:created>
  <dcterms:modified xsi:type="dcterms:W3CDTF">2020-09-30T13:16:00Z</dcterms:modified>
</cp:coreProperties>
</file>